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A" w:rsidRPr="0082106E" w:rsidRDefault="0048511A" w:rsidP="00726E50">
      <w:pPr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FC3F38" w:rsidRPr="004F4763" w:rsidRDefault="00FC3F38" w:rsidP="00726E5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47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Constitutional responsibility of the </w:t>
      </w:r>
      <w:r w:rsidR="00257C6C" w:rsidRPr="004F476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F4763">
        <w:rPr>
          <w:rFonts w:ascii="Times New Roman" w:hAnsi="Times New Roman" w:cs="Times New Roman"/>
          <w:i/>
          <w:sz w:val="24"/>
          <w:szCs w:val="24"/>
          <w:lang w:val="en-US"/>
        </w:rPr>
        <w:t>xecutive and the current challenges of the Judiciary of the 21</w:t>
      </w:r>
      <w:r w:rsidRPr="004F476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4F47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century</w:t>
      </w:r>
    </w:p>
    <w:p w:rsidR="000204A6" w:rsidRPr="0082106E" w:rsidRDefault="000204A6" w:rsidP="00726E50">
      <w:pPr>
        <w:jc w:val="center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</w:p>
    <w:p w:rsidR="00726E50" w:rsidRPr="004F4763" w:rsidRDefault="000155A8" w:rsidP="00726E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7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Conference </w:t>
      </w:r>
    </w:p>
    <w:p w:rsidR="000155A8" w:rsidRPr="0082106E" w:rsidRDefault="000155A8" w:rsidP="00726E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55A8" w:rsidRPr="0082106E" w:rsidRDefault="00581391" w:rsidP="005813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763">
        <w:rPr>
          <w:rFonts w:ascii="Times New Roman" w:hAnsi="Times New Roman" w:cs="Times New Roman"/>
          <w:b/>
          <w:sz w:val="24"/>
          <w:szCs w:val="24"/>
          <w:lang w:val="en-US"/>
        </w:rPr>
        <w:t>Place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2106E">
        <w:rPr>
          <w:rFonts w:ascii="Times New Roman" w:hAnsi="Times New Roman" w:cs="Times New Roman"/>
          <w:sz w:val="24"/>
          <w:szCs w:val="24"/>
          <w:lang w:val="en-US"/>
        </w:rPr>
        <w:t>Andrássy</w:t>
      </w:r>
      <w:proofErr w:type="spellEnd"/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University Budapest</w:t>
      </w:r>
      <w:r w:rsidR="00F93FD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3FD4" w:rsidRPr="0082106E">
        <w:rPr>
          <w:rFonts w:ascii="Times New Roman" w:hAnsi="Times New Roman" w:cs="Times New Roman"/>
          <w:sz w:val="24"/>
          <w:szCs w:val="24"/>
          <w:lang w:val="en-US"/>
        </w:rPr>
        <w:t>Spiegelsaal</w:t>
      </w:r>
      <w:proofErr w:type="spellEnd"/>
    </w:p>
    <w:p w:rsidR="00581391" w:rsidRPr="0082106E" w:rsidRDefault="00581391" w:rsidP="005813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763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>: September, 2018</w:t>
      </w:r>
    </w:p>
    <w:p w:rsidR="00581391" w:rsidRPr="0082106E" w:rsidRDefault="00173C95" w:rsidP="005813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763">
        <w:rPr>
          <w:rFonts w:ascii="Times New Roman" w:hAnsi="Times New Roman" w:cs="Times New Roman"/>
          <w:b/>
          <w:sz w:val="24"/>
          <w:szCs w:val="24"/>
          <w:lang w:val="en-US"/>
        </w:rPr>
        <w:t>Organizers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: Ministry of Justice, European Public Law </w:t>
      </w:r>
      <w:proofErr w:type="spellStart"/>
      <w:r w:rsidRPr="0082106E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</w:p>
    <w:p w:rsidR="00173C95" w:rsidRPr="0082106E" w:rsidRDefault="00173C95" w:rsidP="005813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3C95" w:rsidRPr="004F4763" w:rsidRDefault="00173C95" w:rsidP="00173C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763">
        <w:rPr>
          <w:rFonts w:ascii="Times New Roman" w:hAnsi="Times New Roman" w:cs="Times New Roman"/>
          <w:b/>
          <w:sz w:val="24"/>
          <w:szCs w:val="24"/>
          <w:lang w:val="en-US"/>
        </w:rPr>
        <w:t>Synopsis</w:t>
      </w:r>
    </w:p>
    <w:p w:rsidR="0098451F" w:rsidRPr="0082106E" w:rsidRDefault="0098451F" w:rsidP="00173C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163B" w:rsidRPr="0082106E" w:rsidRDefault="00521C4C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In every democracy the independence of </w:t>
      </w:r>
      <w:r w:rsidR="008B4E3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>judges</w:t>
      </w:r>
      <w:r w:rsidR="008B4E3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the judiciary</w:t>
      </w:r>
      <w:r w:rsidR="0076658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953" w:rsidRPr="0082106E">
        <w:rPr>
          <w:rFonts w:ascii="Times New Roman" w:hAnsi="Times New Roman" w:cs="Times New Roman"/>
          <w:sz w:val="24"/>
          <w:szCs w:val="24"/>
          <w:lang w:val="en-US"/>
        </w:rPr>
        <w:t>has to</w:t>
      </w:r>
      <w:r w:rsidR="000E2D0E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30E61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guaranteed</w:t>
      </w:r>
      <w:r w:rsidR="00573801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safeguarded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A47A7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influence of other</w:t>
      </w:r>
      <w:r w:rsidR="0004131D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branches of power and</w:t>
      </w:r>
      <w:r w:rsidR="0076658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1D" w:rsidRPr="0082106E">
        <w:rPr>
          <w:rFonts w:ascii="Times New Roman" w:hAnsi="Times New Roman" w:cs="Times New Roman"/>
          <w:sz w:val="24"/>
          <w:szCs w:val="24"/>
          <w:lang w:val="en-US"/>
        </w:rPr>
        <w:t>state institutions</w:t>
      </w:r>
      <w:r w:rsidR="00130E61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. The different regions of Europe, the specific history of the countries in Europe, the unique </w:t>
      </w:r>
      <w:r w:rsidR="00A14E17" w:rsidRPr="0082106E">
        <w:rPr>
          <w:rFonts w:ascii="Times New Roman" w:hAnsi="Times New Roman" w:cs="Times New Roman"/>
          <w:sz w:val="24"/>
          <w:szCs w:val="24"/>
          <w:lang w:val="en-US"/>
        </w:rPr>
        <w:t>features of their law system ha</w:t>
      </w:r>
      <w:r w:rsidR="000C5181" w:rsidRPr="0082106E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A14E1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resulted in different kinds of systems for </w:t>
      </w:r>
      <w:r w:rsidR="00B95758" w:rsidRPr="0082106E">
        <w:rPr>
          <w:rFonts w:ascii="Times New Roman" w:hAnsi="Times New Roman" w:cs="Times New Roman"/>
          <w:sz w:val="24"/>
          <w:szCs w:val="24"/>
          <w:lang w:val="en-US"/>
        </w:rPr>
        <w:t>judiciary</w:t>
      </w:r>
      <w:r w:rsidR="00A14E17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14D3" w:rsidRPr="0082106E" w:rsidRDefault="00766583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914D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powers have responsibilities in the field</w:t>
      </w:r>
      <w:r w:rsidR="00600DC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03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00DC4" w:rsidRPr="0082106E">
        <w:rPr>
          <w:rFonts w:ascii="Times New Roman" w:hAnsi="Times New Roman" w:cs="Times New Roman"/>
          <w:sz w:val="24"/>
          <w:szCs w:val="24"/>
          <w:lang w:val="en-US"/>
        </w:rPr>
        <w:t>justice</w:t>
      </w:r>
      <w:r w:rsidR="00F914D3" w:rsidRPr="0082106E">
        <w:rPr>
          <w:rFonts w:ascii="Times New Roman" w:hAnsi="Times New Roman" w:cs="Times New Roman"/>
          <w:sz w:val="24"/>
          <w:szCs w:val="24"/>
          <w:lang w:val="en-US"/>
        </w:rPr>
        <w:t>. The constit</w:t>
      </w:r>
      <w:r w:rsidR="007C2D22" w:rsidRPr="0082106E">
        <w:rPr>
          <w:rFonts w:ascii="Times New Roman" w:hAnsi="Times New Roman" w:cs="Times New Roman"/>
          <w:sz w:val="24"/>
          <w:szCs w:val="24"/>
          <w:lang w:val="en-US"/>
        </w:rPr>
        <w:t>utional power and the legislative power</w:t>
      </w:r>
      <w:r w:rsidR="00F914D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are responsible for the framework and applied law of the courts. </w:t>
      </w:r>
      <w:r w:rsidR="00D945C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Judges </w:t>
      </w:r>
      <w:r w:rsidR="003D443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have no power of legislation, no law-making </w:t>
      </w:r>
      <w:r w:rsidR="008A69CC" w:rsidRPr="0082106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74E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only the power of jurisdiction – </w:t>
      </w:r>
      <w:r w:rsidR="00257C6C" w:rsidRPr="0082106E">
        <w:rPr>
          <w:rFonts w:ascii="Times New Roman" w:hAnsi="Times New Roman" w:cs="Times New Roman"/>
          <w:sz w:val="24"/>
          <w:szCs w:val="24"/>
          <w:lang w:val="en-US"/>
        </w:rPr>
        <w:t>both powers have their</w:t>
      </w:r>
      <w:r w:rsidR="007174E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rightful place in a constitutional democracy</w:t>
      </w:r>
      <w:r w:rsidR="00E6344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71B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executive power however </w:t>
      </w:r>
      <w:r w:rsidR="00A34087" w:rsidRPr="0082106E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E71B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respect the ind</w:t>
      </w:r>
      <w:r w:rsidR="000A23D8" w:rsidRPr="0082106E">
        <w:rPr>
          <w:rFonts w:ascii="Times New Roman" w:hAnsi="Times New Roman" w:cs="Times New Roman"/>
          <w:sz w:val="24"/>
          <w:szCs w:val="24"/>
          <w:lang w:val="en-US"/>
        </w:rPr>
        <w:t>ependence of the courts</w:t>
      </w:r>
      <w:r w:rsidR="00D83FE4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BF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In some countries the minister of justice has certain responsibilities regarding the functioning of the </w:t>
      </w:r>
      <w:r w:rsidR="00B7575A" w:rsidRPr="0082106E">
        <w:rPr>
          <w:rFonts w:ascii="Times New Roman" w:hAnsi="Times New Roman" w:cs="Times New Roman"/>
          <w:sz w:val="24"/>
          <w:szCs w:val="24"/>
          <w:lang w:val="en-US"/>
        </w:rPr>
        <w:t>administration of justice</w:t>
      </w:r>
      <w:r w:rsidR="00120846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7BF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084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ministers </w:t>
      </w:r>
      <w:r w:rsidR="00560DEF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120846" w:rsidRPr="0082106E">
        <w:rPr>
          <w:rFonts w:ascii="Times New Roman" w:hAnsi="Times New Roman" w:cs="Times New Roman"/>
          <w:sz w:val="24"/>
          <w:szCs w:val="24"/>
          <w:lang w:val="en-US"/>
        </w:rPr>
        <w:t>not only have a role</w:t>
      </w:r>
      <w:r w:rsidR="0006274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regarding the budget of the courts, but also in a lot of cases it</w:t>
      </w:r>
      <w:r w:rsidR="00AE7BF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is his responsibility to </w:t>
      </w:r>
      <w:r w:rsidR="000A23D8" w:rsidRPr="0082106E">
        <w:rPr>
          <w:rFonts w:ascii="Times New Roman" w:hAnsi="Times New Roman" w:cs="Times New Roman"/>
          <w:sz w:val="24"/>
          <w:szCs w:val="24"/>
          <w:lang w:val="en-US"/>
        </w:rPr>
        <w:t>ensure the efficiency</w:t>
      </w:r>
      <w:r w:rsidR="00AE7BF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proper functioning</w:t>
      </w:r>
      <w:r w:rsidR="000A23D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45653" w:rsidRPr="0082106E">
        <w:rPr>
          <w:rFonts w:ascii="Times New Roman" w:hAnsi="Times New Roman" w:cs="Times New Roman"/>
          <w:sz w:val="24"/>
          <w:szCs w:val="24"/>
          <w:lang w:val="en-US"/>
        </w:rPr>
        <w:t>administration of justice</w:t>
      </w:r>
      <w:r w:rsidR="000A23D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safeguard the </w:t>
      </w:r>
      <w:r w:rsidR="00C12901" w:rsidRPr="0082106E">
        <w:rPr>
          <w:rFonts w:ascii="Times New Roman" w:hAnsi="Times New Roman" w:cs="Times New Roman"/>
          <w:sz w:val="24"/>
          <w:szCs w:val="24"/>
          <w:lang w:val="en-US"/>
        </w:rPr>
        <w:t>public trust</w:t>
      </w:r>
      <w:r w:rsidR="00BD29D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99334A" w:rsidRPr="0082106E">
        <w:rPr>
          <w:rFonts w:ascii="Times New Roman" w:hAnsi="Times New Roman" w:cs="Times New Roman"/>
          <w:sz w:val="24"/>
          <w:szCs w:val="24"/>
          <w:lang w:val="en-US"/>
        </w:rPr>
        <w:t>court system</w:t>
      </w:r>
      <w:r w:rsidR="00BD29D2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7BF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duties of the minister of justice however can never </w:t>
      </w:r>
      <w:r w:rsidR="00D83FE4" w:rsidRPr="0082106E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3F216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independence of the judiciary.</w:t>
      </w:r>
    </w:p>
    <w:p w:rsidR="00EE14D0" w:rsidRPr="0082106E" w:rsidRDefault="00EE14D0" w:rsidP="00EE14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goal of the conference is to present the different types </w:t>
      </w:r>
      <w:r w:rsidR="00C12901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of administration of justice </w:t>
      </w:r>
      <w:r w:rsidR="00035E2F" w:rsidRPr="008210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12901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Europe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4EA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structural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models of </w:t>
      </w:r>
      <w:r w:rsidR="00972D2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jurisdiction, 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court administration and </w:t>
      </w:r>
      <w:r w:rsidR="0001522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guarantees of </w:t>
      </w:r>
      <w:r w:rsidR="004319C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judicial 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>independence. The second panel of the conference will be focused on administrative jurisdiction in Europe.</w:t>
      </w:r>
    </w:p>
    <w:p w:rsidR="00C83C1E" w:rsidRPr="0082106E" w:rsidRDefault="00C83C1E" w:rsidP="00C83C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>The conference is organized by the Ministry of Justice of Hungary. Decades ago the ministerial administration model was the general model applied in many countries. Since then,</w:t>
      </w:r>
      <w:r w:rsidR="00A326FC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DEF" w:rsidRPr="0082106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326FC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as the Venice Commis</w:t>
      </w:r>
      <w:r w:rsidR="00A13496" w:rsidRPr="008210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26FC" w:rsidRPr="0082106E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1349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E8E" w:rsidRPr="0082106E">
        <w:rPr>
          <w:rFonts w:ascii="Times New Roman" w:hAnsi="Times New Roman" w:cs="Times New Roman"/>
          <w:sz w:val="24"/>
          <w:szCs w:val="24"/>
          <w:lang w:val="en-US"/>
        </w:rPr>
        <w:t>pointed out</w:t>
      </w:r>
      <w:r w:rsidR="00560DEF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C70" w:rsidRPr="0082106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C70" w:rsidRPr="0082106E">
        <w:rPr>
          <w:rFonts w:ascii="Times New Roman" w:hAnsi="Times New Roman" w:cs="Times New Roman"/>
          <w:sz w:val="24"/>
          <w:szCs w:val="24"/>
          <w:lang w:val="en-US"/>
        </w:rPr>
        <w:t>in the 20</w:t>
      </w:r>
      <w:r w:rsidR="00BF4C70" w:rsidRPr="008210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F4C7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self-governance </w:t>
      </w:r>
      <w:r w:rsidR="00163BBD" w:rsidRPr="0082106E">
        <w:rPr>
          <w:rFonts w:ascii="Times New Roman" w:hAnsi="Times New Roman" w:cs="Times New Roman"/>
          <w:sz w:val="24"/>
          <w:szCs w:val="24"/>
          <w:lang w:val="en-US"/>
        </w:rPr>
        <w:t>bodies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3857" w:rsidRPr="0082106E">
        <w:rPr>
          <w:rFonts w:ascii="Times New Roman" w:hAnsi="Times New Roman" w:cs="Times New Roman"/>
          <w:sz w:val="24"/>
          <w:szCs w:val="24"/>
          <w:lang w:val="en-US"/>
        </w:rPr>
        <w:t>judiciary councils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A7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gained </w:t>
      </w:r>
      <w:r w:rsidR="00163BBD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a greater </w:t>
      </w:r>
      <w:r w:rsidR="00B03A69" w:rsidRPr="0082106E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566255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923" w:rsidRPr="0082106E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F3335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value</w:t>
      </w:r>
      <w:r w:rsidR="00163BBD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3A9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>Nevertheless</w:t>
      </w:r>
      <w:r w:rsidR="003C3A9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, there are differences between countries </w:t>
      </w:r>
      <w:r w:rsidR="00566255" w:rsidRPr="0082106E">
        <w:rPr>
          <w:rFonts w:ascii="Times New Roman" w:hAnsi="Times New Roman" w:cs="Times New Roman"/>
          <w:sz w:val="24"/>
          <w:szCs w:val="24"/>
          <w:lang w:val="en-US"/>
        </w:rPr>
        <w:t>operating under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FB8" w:rsidRPr="008210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3A9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self-government model as well.</w:t>
      </w:r>
      <w:r w:rsidR="00670145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 many 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lastRenderedPageBreak/>
        <w:t>cases</w:t>
      </w:r>
      <w:r w:rsidR="00670145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there is a certain development,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progress,</w:t>
      </w:r>
      <w:r w:rsidR="00670145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0A9" w:rsidRPr="0082106E">
        <w:rPr>
          <w:rFonts w:ascii="Times New Roman" w:hAnsi="Times New Roman" w:cs="Times New Roman"/>
          <w:sz w:val="24"/>
          <w:szCs w:val="24"/>
          <w:lang w:val="en-US"/>
        </w:rPr>
        <w:t>looking for new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0A9" w:rsidRPr="0082106E">
        <w:rPr>
          <w:rFonts w:ascii="Times New Roman" w:hAnsi="Times New Roman" w:cs="Times New Roman"/>
          <w:sz w:val="24"/>
          <w:szCs w:val="24"/>
          <w:lang w:val="en-US"/>
        </w:rPr>
        <w:t>ways in the field of judicial administration.</w:t>
      </w:r>
      <w:r w:rsidR="00C22E9E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functioning of the courts is </w:t>
      </w:r>
      <w:r w:rsidR="00441CC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changing, </w:t>
      </w:r>
      <w:r w:rsidR="005372F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work of the courts 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>affects</w:t>
      </w:r>
      <w:r w:rsidR="002774C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life and work of the 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>citizens</w:t>
      </w:r>
      <w:r w:rsidR="002774C3" w:rsidRPr="0082106E">
        <w:rPr>
          <w:rFonts w:ascii="Times New Roman" w:hAnsi="Times New Roman" w:cs="Times New Roman"/>
          <w:sz w:val="24"/>
          <w:szCs w:val="24"/>
          <w:lang w:val="en-US"/>
        </w:rPr>
        <w:t>, the corporations, societal actors</w:t>
      </w:r>
      <w:r w:rsidR="00E611A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– their opinion has to be heard as well</w:t>
      </w:r>
      <w:r w:rsidR="002774C3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2E9E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 this dynamically </w:t>
      </w:r>
      <w:r w:rsidR="002774C3" w:rsidRPr="0082106E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="00C22E9E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environment, there is a need in every country to evaluate the situation in light of </w:t>
      </w:r>
      <w:r w:rsidR="002469FE" w:rsidRPr="0082106E">
        <w:rPr>
          <w:rFonts w:ascii="Times New Roman" w:hAnsi="Times New Roman" w:cs="Times New Roman"/>
          <w:sz w:val="24"/>
          <w:szCs w:val="24"/>
          <w:lang w:val="en-US"/>
        </w:rPr>
        <w:t>recent developments</w:t>
      </w:r>
      <w:r w:rsidR="00C22E9E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35E7" w:rsidRPr="0082106E" w:rsidRDefault="00EE14D0" w:rsidP="00C83C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 w:rsidR="00835A9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more aspects relating </w:t>
      </w:r>
      <w:r w:rsidR="0005784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35A9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these new phenomena, only one of them is the administration of courts. Hungary </w:t>
      </w:r>
      <w:r w:rsidR="00AD3939" w:rsidRPr="0082106E">
        <w:rPr>
          <w:rFonts w:ascii="Times New Roman" w:hAnsi="Times New Roman" w:cs="Times New Roman"/>
          <w:sz w:val="24"/>
          <w:szCs w:val="24"/>
          <w:lang w:val="en-US"/>
        </w:rPr>
        <w:t>reforms</w:t>
      </w:r>
      <w:r w:rsidR="006D3B7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D3939" w:rsidRPr="0082106E">
        <w:rPr>
          <w:rFonts w:ascii="Times New Roman" w:hAnsi="Times New Roman" w:cs="Times New Roman"/>
          <w:sz w:val="24"/>
          <w:szCs w:val="24"/>
          <w:lang w:val="en-US"/>
        </w:rPr>
        <w:t>structure of its</w:t>
      </w:r>
      <w:r w:rsidR="006D3B7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DB2" w:rsidRPr="0082106E">
        <w:rPr>
          <w:rFonts w:ascii="Times New Roman" w:hAnsi="Times New Roman" w:cs="Times New Roman"/>
          <w:sz w:val="24"/>
          <w:szCs w:val="24"/>
          <w:lang w:val="en-US"/>
        </w:rPr>
        <w:t>administration of justice</w:t>
      </w:r>
      <w:r w:rsidR="006D3B7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introduces </w:t>
      </w:r>
      <w:r w:rsidR="00AD3939" w:rsidRPr="0082106E">
        <w:rPr>
          <w:rFonts w:ascii="Times New Roman" w:hAnsi="Times New Roman" w:cs="Times New Roman"/>
          <w:sz w:val="24"/>
          <w:szCs w:val="24"/>
          <w:lang w:val="en-US"/>
        </w:rPr>
        <w:t>administrative courts as specialized courts parallel to the ordinary courts</w:t>
      </w:r>
      <w:r w:rsidR="006D3B7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694BF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court system will be divided</w:t>
      </w:r>
      <w:r w:rsidR="00C70B0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45D25" w:rsidRPr="0082106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70B0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two structures</w:t>
      </w:r>
      <w:r w:rsidR="00694BF7" w:rsidRPr="008210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3B7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13A" w:rsidRPr="0082106E">
        <w:rPr>
          <w:rFonts w:ascii="Times New Roman" w:hAnsi="Times New Roman" w:cs="Times New Roman"/>
          <w:sz w:val="24"/>
          <w:szCs w:val="24"/>
          <w:lang w:val="en-US"/>
        </w:rPr>
        <w:t>similarly to the French system. This means</w:t>
      </w:r>
      <w:r w:rsidR="006D3B7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225B69" w:rsidRPr="008210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B514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separate and specialized</w:t>
      </w:r>
      <w:r w:rsidR="006D3B7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administrative jurisdiction will be 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introduced into the structure of the Hungarian </w:t>
      </w:r>
      <w:r w:rsidR="00C603F1" w:rsidRPr="0082106E">
        <w:rPr>
          <w:rFonts w:ascii="Times New Roman" w:hAnsi="Times New Roman" w:cs="Times New Roman"/>
          <w:sz w:val="24"/>
          <w:szCs w:val="24"/>
          <w:lang w:val="en-US"/>
        </w:rPr>
        <w:t>court system</w:t>
      </w:r>
      <w:r w:rsidR="00502EA6" w:rsidRPr="008210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148F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as an independent </w:t>
      </w:r>
      <w:r w:rsidR="00164E3B" w:rsidRPr="0082106E">
        <w:rPr>
          <w:rFonts w:ascii="Times New Roman" w:hAnsi="Times New Roman" w:cs="Times New Roman"/>
          <w:sz w:val="24"/>
          <w:szCs w:val="24"/>
          <w:lang w:val="en-US"/>
        </w:rPr>
        <w:t>specialized branch</w:t>
      </w:r>
      <w:r w:rsidR="00E1524C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74E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C23CA2" w:rsidRPr="0082106E">
        <w:rPr>
          <w:rFonts w:ascii="Times New Roman" w:hAnsi="Times New Roman" w:cs="Times New Roman"/>
          <w:sz w:val="24"/>
          <w:szCs w:val="24"/>
          <w:lang w:val="en-US"/>
        </w:rPr>
        <w:t>evident</w:t>
      </w:r>
      <w:r w:rsidR="00B9575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that the courts, as institutions of the state, </w:t>
      </w:r>
      <w:r w:rsidR="0053350F" w:rsidRPr="0082106E">
        <w:rPr>
          <w:rFonts w:ascii="Times New Roman" w:hAnsi="Times New Roman" w:cs="Times New Roman"/>
          <w:sz w:val="24"/>
          <w:szCs w:val="24"/>
          <w:lang w:val="en-US"/>
        </w:rPr>
        <w:t>cannot</w:t>
      </w:r>
      <w:r w:rsidR="006107E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50F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withdraw </w:t>
      </w:r>
      <w:r w:rsidR="00272971" w:rsidRPr="008210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3350F" w:rsidRPr="0082106E">
        <w:rPr>
          <w:rFonts w:ascii="Times New Roman" w:hAnsi="Times New Roman" w:cs="Times New Roman"/>
          <w:sz w:val="24"/>
          <w:szCs w:val="24"/>
          <w:lang w:val="en-US"/>
        </w:rPr>
        <w:t>to an ivory-tower, disregarding society</w:t>
      </w:r>
      <w:r w:rsidR="006107E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the people</w:t>
      </w:r>
      <w:r w:rsidR="0053350F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327E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Judges and courts are a</w:t>
      </w:r>
      <w:r w:rsidR="00BD6953" w:rsidRPr="0082106E">
        <w:rPr>
          <w:rFonts w:ascii="Times New Roman" w:hAnsi="Times New Roman" w:cs="Times New Roman"/>
          <w:sz w:val="24"/>
          <w:szCs w:val="24"/>
          <w:lang w:val="en-US"/>
        </w:rPr>
        <w:t>ctively</w:t>
      </w:r>
      <w:r w:rsidR="007327E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560DEF" w:rsidRPr="008210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27E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D695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 w:rsidR="006107E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societies;</w:t>
      </w:r>
      <w:r w:rsidR="00BD695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therefore</w:t>
      </w:r>
      <w:r w:rsidR="006107E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953" w:rsidRPr="0082106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E550D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hey need to actively interact with the </w:t>
      </w:r>
      <w:r w:rsidR="00BD695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people. </w:t>
      </w:r>
      <w:r w:rsidR="0027473A" w:rsidRPr="0082106E">
        <w:rPr>
          <w:rFonts w:ascii="Times New Roman" w:hAnsi="Times New Roman" w:cs="Times New Roman"/>
          <w:sz w:val="24"/>
          <w:szCs w:val="24"/>
          <w:lang w:val="en-US"/>
        </w:rPr>
        <w:t>New phenomena, like investments</w:t>
      </w:r>
      <w:r w:rsidR="00453E03">
        <w:rPr>
          <w:rFonts w:ascii="Times New Roman" w:hAnsi="Times New Roman" w:cs="Times New Roman"/>
          <w:sz w:val="24"/>
          <w:szCs w:val="24"/>
          <w:lang w:val="en-US"/>
        </w:rPr>
        <w:t xml:space="preserve"> in a global world</w:t>
      </w:r>
      <w:r w:rsidR="0027473A" w:rsidRPr="0082106E">
        <w:rPr>
          <w:rFonts w:ascii="Times New Roman" w:hAnsi="Times New Roman" w:cs="Times New Roman"/>
          <w:sz w:val="24"/>
          <w:szCs w:val="24"/>
          <w:lang w:val="en-US"/>
        </w:rPr>
        <w:t>, the free movement of capital</w:t>
      </w:r>
      <w:r w:rsidR="006B016F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983">
        <w:rPr>
          <w:rFonts w:ascii="Times New Roman" w:hAnsi="Times New Roman" w:cs="Times New Roman"/>
          <w:sz w:val="24"/>
          <w:szCs w:val="24"/>
          <w:lang w:val="en-US"/>
        </w:rPr>
        <w:t xml:space="preserve">within the European Union </w:t>
      </w:r>
      <w:r w:rsidR="006B016F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and new social </w:t>
      </w:r>
      <w:r w:rsidR="002B54DE" w:rsidRPr="0082106E"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="006B016F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ED1" w:rsidRPr="0082106E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10290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DE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increased public </w:t>
      </w:r>
      <w:r w:rsidR="00102900" w:rsidRPr="0082106E">
        <w:rPr>
          <w:rFonts w:ascii="Times New Roman" w:hAnsi="Times New Roman" w:cs="Times New Roman"/>
          <w:sz w:val="24"/>
          <w:szCs w:val="24"/>
          <w:lang w:val="en-US"/>
        </w:rPr>
        <w:t>trust in the courts</w:t>
      </w:r>
      <w:r w:rsidR="00841139" w:rsidRPr="0082106E">
        <w:rPr>
          <w:rFonts w:ascii="Times New Roman" w:hAnsi="Times New Roman" w:cs="Times New Roman"/>
          <w:sz w:val="24"/>
          <w:szCs w:val="24"/>
          <w:lang w:val="en-US"/>
        </w:rPr>
        <w:t>’ daily operations</w:t>
      </w:r>
      <w:r w:rsidR="0010290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E14D0" w:rsidRPr="0082106E" w:rsidRDefault="001335E7" w:rsidP="00C83C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5B8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new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phenomena</w:t>
      </w:r>
      <w:r w:rsidR="002E682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B89" w:rsidRPr="0082106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B46E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also indicated by the fact that the European Commission</w:t>
      </w:r>
      <w:r w:rsidR="00745B89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releases</w:t>
      </w:r>
      <w:r w:rsidR="005B46E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>annual justice scoreboards to assess the performanc</w:t>
      </w:r>
      <w:bookmarkStart w:id="0" w:name="_GoBack"/>
      <w:bookmarkEnd w:id="0"/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e of the courts </w:t>
      </w:r>
      <w:r w:rsidR="008C6CD0" w:rsidRPr="0082106E">
        <w:rPr>
          <w:rFonts w:ascii="Times New Roman" w:hAnsi="Times New Roman" w:cs="Times New Roman"/>
          <w:sz w:val="24"/>
          <w:szCs w:val="24"/>
          <w:lang w:val="en-US"/>
        </w:rPr>
        <w:t>in the EU M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ember </w:t>
      </w:r>
      <w:r w:rsidR="008C6CD0" w:rsidRPr="008210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tates. </w:t>
      </w:r>
      <w:r w:rsidR="00B436FA" w:rsidRPr="0082106E">
        <w:rPr>
          <w:rFonts w:ascii="Times New Roman" w:hAnsi="Times New Roman" w:cs="Times New Roman"/>
          <w:sz w:val="24"/>
          <w:szCs w:val="24"/>
          <w:lang w:val="en-US"/>
        </w:rPr>
        <w:t>The n</w:t>
      </w:r>
      <w:r w:rsidR="0099738E" w:rsidRPr="0082106E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B436F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states of the EU </w:t>
      </w:r>
      <w:r w:rsidR="00E2427D" w:rsidRPr="0082106E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B436F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their own assessment as well. This comes with debate – but the question is, who can participate in such a debate? Can the ministers of justice share their opinions, based on hard facts and experience</w:t>
      </w:r>
      <w:r w:rsidR="00EF62E8" w:rsidRPr="008210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36F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8F748D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126F" w:rsidRPr="0082106E">
        <w:rPr>
          <w:rFonts w:ascii="Times New Roman" w:hAnsi="Times New Roman" w:cs="Times New Roman"/>
          <w:sz w:val="24"/>
          <w:szCs w:val="24"/>
          <w:lang w:val="en-US"/>
        </w:rPr>
        <w:t>challenges of managing the administration of justice</w:t>
      </w:r>
      <w:r w:rsidR="00B436F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? Does the minister of justice have a responsibility derived from the </w:t>
      </w:r>
      <w:r w:rsidR="00B64033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constitution to assess </w:t>
      </w:r>
      <w:r w:rsidR="00017020" w:rsidRPr="0082106E">
        <w:rPr>
          <w:rFonts w:ascii="Times New Roman" w:hAnsi="Times New Roman" w:cs="Times New Roman"/>
          <w:sz w:val="24"/>
          <w:szCs w:val="24"/>
          <w:lang w:val="en-US"/>
        </w:rPr>
        <w:t>the operation of the judicial system and take measures to safeguard its continued efficiency?</w:t>
      </w:r>
      <w:r w:rsidR="00C5643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executive power and jurisdiction ha</w:t>
      </w:r>
      <w:r w:rsidR="00BF26EC" w:rsidRPr="0082106E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C5643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to work together</w:t>
      </w:r>
      <w:r w:rsidR="0027671E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along with the academic community</w:t>
      </w:r>
      <w:r w:rsidR="00C5643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to identify </w:t>
      </w:r>
      <w:r w:rsidR="001178F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new answers to the </w:t>
      </w:r>
      <w:r w:rsidR="00E32A7D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progress of the judiciary. </w:t>
      </w:r>
    </w:p>
    <w:p w:rsidR="00805CF0" w:rsidRPr="0082106E" w:rsidRDefault="00166ACE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>In the 21</w:t>
      </w:r>
      <w:r w:rsidRPr="008210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D906BE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century </w:t>
      </w:r>
      <w:r w:rsidR="00DC46F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there is </w:t>
      </w:r>
      <w:r w:rsidR="004C287D" w:rsidRPr="0082106E">
        <w:rPr>
          <w:rFonts w:ascii="Times New Roman" w:hAnsi="Times New Roman" w:cs="Times New Roman"/>
          <w:sz w:val="24"/>
          <w:szCs w:val="24"/>
          <w:lang w:val="en-US"/>
        </w:rPr>
        <w:t>need for constitutional dialog</w:t>
      </w:r>
      <w:r w:rsidR="00BF7144" w:rsidRPr="0082106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C287D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e and for </w:t>
      </w:r>
      <w:r w:rsidR="004C1706" w:rsidRPr="0082106E">
        <w:rPr>
          <w:rFonts w:ascii="Times New Roman" w:hAnsi="Times New Roman" w:cs="Times New Roman"/>
          <w:sz w:val="24"/>
          <w:szCs w:val="24"/>
          <w:lang w:val="en-US"/>
        </w:rPr>
        <w:t>academic debates, fu</w:t>
      </w:r>
      <w:r w:rsidR="00EF735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rthering the development of the judiciary systems. </w:t>
      </w:r>
      <w:r w:rsidR="00D3179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Debates about the independence of the judiciary are </w:t>
      </w:r>
      <w:r w:rsidR="00C6684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consistently on the agenda. </w:t>
      </w:r>
      <w:r w:rsidR="00F04C7F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goal of the conference is to </w:t>
      </w:r>
      <w:r w:rsidR="0028154C" w:rsidRPr="0082106E">
        <w:rPr>
          <w:rFonts w:ascii="Times New Roman" w:hAnsi="Times New Roman" w:cs="Times New Roman"/>
          <w:sz w:val="24"/>
          <w:szCs w:val="24"/>
          <w:lang w:val="en-US"/>
        </w:rPr>
        <w:t>share the best practices</w:t>
      </w:r>
      <w:r w:rsidR="00A1412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of the executive and</w:t>
      </w:r>
      <w:r w:rsidR="00E24A2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FD6" w:rsidRPr="0082106E">
        <w:rPr>
          <w:rFonts w:ascii="Times New Roman" w:hAnsi="Times New Roman" w:cs="Times New Roman"/>
          <w:sz w:val="24"/>
          <w:szCs w:val="24"/>
          <w:lang w:val="en-US"/>
        </w:rPr>
        <w:t>judicial competence</w:t>
      </w:r>
      <w:r w:rsidR="009956AE" w:rsidRPr="008210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4A2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 the field</w:t>
      </w:r>
      <w:r w:rsidR="00DB4A6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of self-governance</w:t>
      </w:r>
      <w:r w:rsidR="00E24A24" w:rsidRPr="008210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412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to </w:t>
      </w:r>
      <w:r w:rsidR="00557A0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invite the academic community to share their theoretical knowledge </w:t>
      </w:r>
      <w:r w:rsidR="00E24A24" w:rsidRPr="0082106E">
        <w:rPr>
          <w:rFonts w:ascii="Times New Roman" w:hAnsi="Times New Roman" w:cs="Times New Roman"/>
          <w:sz w:val="24"/>
          <w:szCs w:val="24"/>
          <w:lang w:val="en-US"/>
        </w:rPr>
        <w:t>of this</w:t>
      </w:r>
      <w:r w:rsidR="00557A0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topic.</w:t>
      </w:r>
      <w:r w:rsidR="00103246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3D4" w:rsidRPr="0082106E">
        <w:rPr>
          <w:rFonts w:ascii="Times New Roman" w:hAnsi="Times New Roman" w:cs="Times New Roman"/>
          <w:sz w:val="24"/>
          <w:szCs w:val="24"/>
          <w:lang w:val="en-US"/>
        </w:rPr>
        <w:t>International practices,</w:t>
      </w:r>
      <w:r w:rsidR="003B7DCC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academic research</w:t>
      </w:r>
      <w:r w:rsidR="000563D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personal experiences have to be </w:t>
      </w:r>
      <w:r w:rsidR="0018501B" w:rsidRPr="0082106E">
        <w:rPr>
          <w:rFonts w:ascii="Times New Roman" w:hAnsi="Times New Roman" w:cs="Times New Roman"/>
          <w:sz w:val="24"/>
          <w:szCs w:val="24"/>
          <w:lang w:val="en-US"/>
        </w:rPr>
        <w:t>assessed together</w:t>
      </w:r>
      <w:r w:rsidR="009A2FD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to reach consensus – </w:t>
      </w:r>
      <w:r w:rsidR="00E153E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recognizing </w:t>
      </w:r>
      <w:r w:rsidR="009A2FD8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constitutional traditions of </w:t>
      </w:r>
      <w:r w:rsidR="00C421AE" w:rsidRPr="0082106E">
        <w:rPr>
          <w:rFonts w:ascii="Times New Roman" w:hAnsi="Times New Roman" w:cs="Times New Roman"/>
          <w:sz w:val="24"/>
          <w:szCs w:val="24"/>
          <w:lang w:val="en-US"/>
        </w:rPr>
        <w:t>other countries as well.</w:t>
      </w:r>
    </w:p>
    <w:p w:rsidR="004206BE" w:rsidRPr="0082106E" w:rsidRDefault="002D652C" w:rsidP="00047E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>The first panel of t</w:t>
      </w:r>
      <w:r w:rsidR="00BF113C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he conference will be about 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judicial administration. 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speakers 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first panel will be experts of the </w:t>
      </w:r>
      <w:r w:rsidR="00C1056A" w:rsidRPr="0082106E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systems </w:t>
      </w:r>
      <w:r w:rsidR="00BF26EC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Central-European countries and former ministers </w:t>
      </w:r>
      <w:r w:rsidR="00805981" w:rsidRPr="008210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justice, sharing their own practical</w:t>
      </w:r>
      <w:r w:rsidR="00E24A2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theoretical knowledge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E5E" w:rsidRPr="0082106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 administration of the judiciary</w:t>
      </w:r>
      <w:r w:rsidR="009310A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other </w:t>
      </w:r>
      <w:r w:rsidR="00815A30" w:rsidRPr="0082106E">
        <w:rPr>
          <w:rFonts w:ascii="Times New Roman" w:hAnsi="Times New Roman" w:cs="Times New Roman"/>
          <w:sz w:val="24"/>
          <w:szCs w:val="24"/>
          <w:lang w:val="en-US"/>
        </w:rPr>
        <w:t>responsibilities regarding the third</w:t>
      </w:r>
      <w:r w:rsidR="00C90E5E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branch of</w:t>
      </w:r>
      <w:r w:rsidR="00815A30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C614F4" w:rsidRPr="00821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7E91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69A4" w:rsidRPr="0082106E" w:rsidRDefault="003669A4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second panel involves a round-table </w:t>
      </w:r>
      <w:r w:rsidR="00531BC2" w:rsidRPr="0082106E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="00B80BE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with judges and experts of the field</w:t>
      </w:r>
      <w:r w:rsidR="00531BC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about the need for</w:t>
      </w:r>
      <w:r w:rsidR="008212DC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31BC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separate administrative </w:t>
      </w:r>
      <w:r w:rsidR="008212DC" w:rsidRPr="0082106E">
        <w:rPr>
          <w:rFonts w:ascii="Times New Roman" w:hAnsi="Times New Roman" w:cs="Times New Roman"/>
          <w:sz w:val="24"/>
          <w:szCs w:val="24"/>
          <w:lang w:val="en-US"/>
        </w:rPr>
        <w:t>court system</w:t>
      </w:r>
      <w:r w:rsidR="00531BC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 a constitutional democracy, respecting </w:t>
      </w:r>
      <w:r w:rsidR="00BF26EC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1BC2" w:rsidRPr="0082106E">
        <w:rPr>
          <w:rFonts w:ascii="Times New Roman" w:hAnsi="Times New Roman" w:cs="Times New Roman"/>
          <w:sz w:val="24"/>
          <w:szCs w:val="24"/>
          <w:lang w:val="en-US"/>
        </w:rPr>
        <w:t>rule of law.</w:t>
      </w:r>
      <w:r w:rsidR="00183A6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There are different models</w:t>
      </w:r>
      <w:r w:rsidR="00D347C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A6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of administrative </w:t>
      </w:r>
      <w:r w:rsidR="007D234F" w:rsidRPr="008210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C4405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ourt </w:t>
      </w:r>
      <w:r w:rsidR="008274E5" w:rsidRPr="0082106E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183A6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 the European Union. </w:t>
      </w:r>
      <w:r w:rsidR="00B55E9B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Is there an added value </w:t>
      </w:r>
      <w:r w:rsidR="00DF5BF4" w:rsidRPr="0082106E">
        <w:rPr>
          <w:rFonts w:ascii="Times New Roman" w:hAnsi="Times New Roman" w:cs="Times New Roman"/>
          <w:sz w:val="24"/>
          <w:szCs w:val="24"/>
          <w:lang w:val="en-US"/>
        </w:rPr>
        <w:t>in terms of</w:t>
      </w:r>
      <w:r w:rsidR="00415A9D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rule of law in having administrative courts as </w:t>
      </w:r>
      <w:r w:rsidR="00415A9D" w:rsidRPr="0082106E">
        <w:rPr>
          <w:rFonts w:ascii="Times New Roman" w:hAnsi="Times New Roman" w:cs="Times New Roman"/>
          <w:sz w:val="24"/>
          <w:szCs w:val="24"/>
          <w:lang w:val="en-US"/>
        </w:rPr>
        <w:lastRenderedPageBreak/>
        <w:t>independent,</w:t>
      </w:r>
      <w:r w:rsidR="00183A6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specified courts? </w:t>
      </w:r>
      <w:r w:rsidR="0016416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In what way is </w:t>
      </w:r>
      <w:r w:rsidR="0020694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6416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206942" w:rsidRPr="0082106E">
        <w:rPr>
          <w:rFonts w:ascii="Times New Roman" w:hAnsi="Times New Roman" w:cs="Times New Roman"/>
          <w:sz w:val="24"/>
          <w:szCs w:val="24"/>
          <w:lang w:val="en-US"/>
        </w:rPr>
        <w:t>court system</w:t>
      </w:r>
      <w:r w:rsidR="0016416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different</w:t>
      </w:r>
      <w:r w:rsidR="00415A9D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from other </w:t>
      </w:r>
      <w:r w:rsidR="00C24A4A" w:rsidRPr="0082106E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16416A" w:rsidRPr="0082106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EB73B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EA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What is the mission of </w:t>
      </w:r>
      <w:r w:rsidR="00B946D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43836" w:rsidRPr="0082106E">
        <w:rPr>
          <w:rFonts w:ascii="Times New Roman" w:hAnsi="Times New Roman" w:cs="Times New Roman"/>
          <w:sz w:val="24"/>
          <w:szCs w:val="24"/>
          <w:lang w:val="en-US"/>
        </w:rPr>
        <w:t>separately organized</w:t>
      </w:r>
      <w:r w:rsidR="00B946D2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EA7" w:rsidRPr="0082106E">
        <w:rPr>
          <w:rFonts w:ascii="Times New Roman" w:hAnsi="Times New Roman" w:cs="Times New Roman"/>
          <w:sz w:val="24"/>
          <w:szCs w:val="24"/>
          <w:lang w:val="en-US"/>
        </w:rPr>
        <w:t>administrative jurisdiction in the 21</w:t>
      </w:r>
      <w:r w:rsidR="00953EA7" w:rsidRPr="008210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953EA7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century?</w:t>
      </w:r>
    </w:p>
    <w:p w:rsidR="00EA6611" w:rsidRPr="0082106E" w:rsidRDefault="0069328A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The challenges to rule of law and </w:t>
      </w:r>
      <w:r w:rsidR="00980B99" w:rsidRPr="0082106E">
        <w:rPr>
          <w:rFonts w:ascii="Times New Roman" w:hAnsi="Times New Roman" w:cs="Times New Roman"/>
          <w:sz w:val="24"/>
          <w:szCs w:val="24"/>
          <w:lang w:val="en-US"/>
        </w:rPr>
        <w:t>judicial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independence can only be solved by proper dialog</w:t>
      </w:r>
      <w:r w:rsidR="00B5503B" w:rsidRPr="0082106E">
        <w:rPr>
          <w:rFonts w:ascii="Times New Roman" w:hAnsi="Times New Roman" w:cs="Times New Roman"/>
          <w:sz w:val="24"/>
          <w:szCs w:val="24"/>
          <w:lang w:val="en-US"/>
        </w:rPr>
        <w:t>ue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126DA" w:rsidRPr="0082106E"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="00E24A2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6DA" w:rsidRPr="0082106E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="00E24A2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6DA" w:rsidRPr="0082106E">
        <w:rPr>
          <w:rFonts w:ascii="Times New Roman" w:hAnsi="Times New Roman" w:cs="Times New Roman"/>
          <w:sz w:val="24"/>
          <w:szCs w:val="24"/>
          <w:lang w:val="en-US"/>
        </w:rPr>
        <w:t>perspectives</w:t>
      </w:r>
      <w:r w:rsidR="0040326F" w:rsidRPr="0082106E">
        <w:rPr>
          <w:rFonts w:ascii="Times New Roman" w:hAnsi="Times New Roman" w:cs="Times New Roman"/>
          <w:sz w:val="24"/>
          <w:szCs w:val="24"/>
          <w:lang w:val="en-US"/>
        </w:rPr>
        <w:t>, models, countries and practical experiences</w:t>
      </w:r>
      <w:r w:rsidR="009126DA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at the same time.</w:t>
      </w:r>
      <w:r w:rsidR="00EA6611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Without indepe</w:t>
      </w:r>
      <w:r w:rsidR="006F3498" w:rsidRPr="0082106E">
        <w:rPr>
          <w:rFonts w:ascii="Times New Roman" w:hAnsi="Times New Roman" w:cs="Times New Roman"/>
          <w:sz w:val="24"/>
          <w:szCs w:val="24"/>
          <w:lang w:val="en-US"/>
        </w:rPr>
        <w:t>ndent judges and justice system</w:t>
      </w:r>
      <w:r w:rsidR="0064394F" w:rsidRPr="0082106E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EA6611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there is no democracy.</w:t>
      </w:r>
    </w:p>
    <w:p w:rsidR="0059151D" w:rsidRPr="0082106E" w:rsidRDefault="0059151D" w:rsidP="005915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06E">
        <w:rPr>
          <w:rFonts w:ascii="Times New Roman" w:hAnsi="Times New Roman" w:cs="Times New Roman"/>
          <w:sz w:val="24"/>
          <w:szCs w:val="24"/>
          <w:lang w:val="en-US"/>
        </w:rPr>
        <w:t>As Andrew Jackson stated</w:t>
      </w:r>
      <w:r w:rsidR="00E24A24"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 in his letter to Andrew Jackson Donelson in 1822</w:t>
      </w:r>
      <w:r w:rsidRPr="008210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2106E">
        <w:rPr>
          <w:rFonts w:ascii="Times New Roman" w:hAnsi="Times New Roman" w:cs="Times New Roman"/>
          <w:i/>
          <w:sz w:val="24"/>
          <w:szCs w:val="24"/>
          <w:lang w:val="en-US"/>
        </w:rPr>
        <w:t>„All the rights secured to the citizens under the Constitution are worth nothing, and a mere bubble, except guaranteed to them by an independent and virtuous Judiciary.”</w:t>
      </w:r>
    </w:p>
    <w:p w:rsidR="0059151D" w:rsidRPr="0082106E" w:rsidRDefault="0059151D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51D" w:rsidRPr="0082106E" w:rsidRDefault="0059151D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EA7" w:rsidRPr="0082106E" w:rsidRDefault="00953EA7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072D" w:rsidRPr="0082106E" w:rsidRDefault="00B8072D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3A8" w:rsidRPr="0082106E" w:rsidRDefault="000F03A8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BBF" w:rsidRPr="0082106E" w:rsidRDefault="00356BBF" w:rsidP="00177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6BBF" w:rsidRPr="0082106E" w:rsidSect="00144A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A0" w:rsidRDefault="002B3BA0" w:rsidP="00956DA8">
      <w:pPr>
        <w:spacing w:after="0" w:line="240" w:lineRule="auto"/>
      </w:pPr>
      <w:r>
        <w:separator/>
      </w:r>
    </w:p>
  </w:endnote>
  <w:endnote w:type="continuationSeparator" w:id="0">
    <w:p w:rsidR="002B3BA0" w:rsidRDefault="002B3BA0" w:rsidP="0095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638161"/>
      <w:docPartObj>
        <w:docPartGallery w:val="Page Numbers (Bottom of Page)"/>
        <w:docPartUnique/>
      </w:docPartObj>
    </w:sdtPr>
    <w:sdtEndPr/>
    <w:sdtContent>
      <w:p w:rsidR="00956DA8" w:rsidRDefault="00144A90">
        <w:pPr>
          <w:pStyle w:val="llb"/>
          <w:jc w:val="center"/>
        </w:pPr>
        <w:r>
          <w:fldChar w:fldCharType="begin"/>
        </w:r>
        <w:r w:rsidR="00956DA8">
          <w:instrText>PAGE   \* MERGEFORMAT</w:instrText>
        </w:r>
        <w:r>
          <w:fldChar w:fldCharType="separate"/>
        </w:r>
        <w:r w:rsidR="005C3F6E">
          <w:rPr>
            <w:noProof/>
          </w:rPr>
          <w:t>2</w:t>
        </w:r>
        <w:r>
          <w:fldChar w:fldCharType="end"/>
        </w:r>
      </w:p>
    </w:sdtContent>
  </w:sdt>
  <w:p w:rsidR="00956DA8" w:rsidRDefault="00956D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A0" w:rsidRDefault="002B3BA0" w:rsidP="00956DA8">
      <w:pPr>
        <w:spacing w:after="0" w:line="240" w:lineRule="auto"/>
      </w:pPr>
      <w:r>
        <w:separator/>
      </w:r>
    </w:p>
  </w:footnote>
  <w:footnote w:type="continuationSeparator" w:id="0">
    <w:p w:rsidR="002B3BA0" w:rsidRDefault="002B3BA0" w:rsidP="0095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1A" w:rsidRDefault="0048511A">
    <w:pPr>
      <w:pStyle w:val="lfej"/>
    </w:pPr>
  </w:p>
  <w:p w:rsidR="0048511A" w:rsidRDefault="0048511A">
    <w:pPr>
      <w:pStyle w:val="lfej"/>
    </w:pPr>
  </w:p>
  <w:p w:rsidR="0048511A" w:rsidRDefault="004851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547"/>
    <w:multiLevelType w:val="hybridMultilevel"/>
    <w:tmpl w:val="A08A6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CC"/>
    <w:rsid w:val="000028D0"/>
    <w:rsid w:val="00002B68"/>
    <w:rsid w:val="00005B9A"/>
    <w:rsid w:val="0001474B"/>
    <w:rsid w:val="00015224"/>
    <w:rsid w:val="000155A8"/>
    <w:rsid w:val="00016CF9"/>
    <w:rsid w:val="00017020"/>
    <w:rsid w:val="000204A6"/>
    <w:rsid w:val="0003349B"/>
    <w:rsid w:val="00035E2F"/>
    <w:rsid w:val="00037357"/>
    <w:rsid w:val="0004131D"/>
    <w:rsid w:val="000420E1"/>
    <w:rsid w:val="00047A66"/>
    <w:rsid w:val="00047E91"/>
    <w:rsid w:val="0005281C"/>
    <w:rsid w:val="00054D52"/>
    <w:rsid w:val="000563D4"/>
    <w:rsid w:val="00056C0E"/>
    <w:rsid w:val="0005784B"/>
    <w:rsid w:val="00062749"/>
    <w:rsid w:val="00075DD7"/>
    <w:rsid w:val="00084D1F"/>
    <w:rsid w:val="00091B55"/>
    <w:rsid w:val="00096FB4"/>
    <w:rsid w:val="000A23D8"/>
    <w:rsid w:val="000B09D6"/>
    <w:rsid w:val="000B148F"/>
    <w:rsid w:val="000B2C6A"/>
    <w:rsid w:val="000B2E17"/>
    <w:rsid w:val="000C26B3"/>
    <w:rsid w:val="000C5181"/>
    <w:rsid w:val="000D0FD6"/>
    <w:rsid w:val="000D2FA3"/>
    <w:rsid w:val="000D4EEA"/>
    <w:rsid w:val="000E2D0E"/>
    <w:rsid w:val="000F03A8"/>
    <w:rsid w:val="000F0F3E"/>
    <w:rsid w:val="000F4EF3"/>
    <w:rsid w:val="000F56C0"/>
    <w:rsid w:val="000F7677"/>
    <w:rsid w:val="00102900"/>
    <w:rsid w:val="00103246"/>
    <w:rsid w:val="00105C48"/>
    <w:rsid w:val="001156BD"/>
    <w:rsid w:val="001178F7"/>
    <w:rsid w:val="00120846"/>
    <w:rsid w:val="00121F2F"/>
    <w:rsid w:val="00123022"/>
    <w:rsid w:val="00127C45"/>
    <w:rsid w:val="00130E61"/>
    <w:rsid w:val="001335E7"/>
    <w:rsid w:val="00144A90"/>
    <w:rsid w:val="00155753"/>
    <w:rsid w:val="0016264F"/>
    <w:rsid w:val="00162F44"/>
    <w:rsid w:val="00163BBD"/>
    <w:rsid w:val="0016416A"/>
    <w:rsid w:val="00164E3B"/>
    <w:rsid w:val="00166ACE"/>
    <w:rsid w:val="00173C95"/>
    <w:rsid w:val="001778C4"/>
    <w:rsid w:val="00180403"/>
    <w:rsid w:val="00181148"/>
    <w:rsid w:val="00183A67"/>
    <w:rsid w:val="0018501B"/>
    <w:rsid w:val="00187FE7"/>
    <w:rsid w:val="00191457"/>
    <w:rsid w:val="001939F5"/>
    <w:rsid w:val="001A0726"/>
    <w:rsid w:val="001B0DE2"/>
    <w:rsid w:val="001B70D7"/>
    <w:rsid w:val="001C5710"/>
    <w:rsid w:val="001D7F8B"/>
    <w:rsid w:val="001E7A4D"/>
    <w:rsid w:val="001F6A50"/>
    <w:rsid w:val="001F78EE"/>
    <w:rsid w:val="0020038C"/>
    <w:rsid w:val="00201B50"/>
    <w:rsid w:val="00206942"/>
    <w:rsid w:val="002237A5"/>
    <w:rsid w:val="00225B69"/>
    <w:rsid w:val="00226404"/>
    <w:rsid w:val="00233ED6"/>
    <w:rsid w:val="00237882"/>
    <w:rsid w:val="002469FE"/>
    <w:rsid w:val="0025004C"/>
    <w:rsid w:val="0025435C"/>
    <w:rsid w:val="00255421"/>
    <w:rsid w:val="00257C6C"/>
    <w:rsid w:val="00260C24"/>
    <w:rsid w:val="00272971"/>
    <w:rsid w:val="0027473A"/>
    <w:rsid w:val="0027671E"/>
    <w:rsid w:val="002774C3"/>
    <w:rsid w:val="0028154C"/>
    <w:rsid w:val="00283DA5"/>
    <w:rsid w:val="002920A5"/>
    <w:rsid w:val="00293156"/>
    <w:rsid w:val="00293B97"/>
    <w:rsid w:val="0029518B"/>
    <w:rsid w:val="002B3BA0"/>
    <w:rsid w:val="002B41AB"/>
    <w:rsid w:val="002B54DE"/>
    <w:rsid w:val="002D39B2"/>
    <w:rsid w:val="002D652C"/>
    <w:rsid w:val="002E20B6"/>
    <w:rsid w:val="002E5D9D"/>
    <w:rsid w:val="002E6826"/>
    <w:rsid w:val="002F001E"/>
    <w:rsid w:val="002F56D8"/>
    <w:rsid w:val="0031498E"/>
    <w:rsid w:val="00314AD4"/>
    <w:rsid w:val="0031715A"/>
    <w:rsid w:val="00317314"/>
    <w:rsid w:val="00320AC5"/>
    <w:rsid w:val="0033148C"/>
    <w:rsid w:val="00337352"/>
    <w:rsid w:val="003426FC"/>
    <w:rsid w:val="00347718"/>
    <w:rsid w:val="00347A9D"/>
    <w:rsid w:val="003534EC"/>
    <w:rsid w:val="00354755"/>
    <w:rsid w:val="00356A44"/>
    <w:rsid w:val="00356BBF"/>
    <w:rsid w:val="00357871"/>
    <w:rsid w:val="003629E2"/>
    <w:rsid w:val="0036338E"/>
    <w:rsid w:val="0036682E"/>
    <w:rsid w:val="003669A4"/>
    <w:rsid w:val="0037357D"/>
    <w:rsid w:val="00380D0B"/>
    <w:rsid w:val="00383800"/>
    <w:rsid w:val="003860A0"/>
    <w:rsid w:val="00391518"/>
    <w:rsid w:val="003A54F9"/>
    <w:rsid w:val="003A67AE"/>
    <w:rsid w:val="003B1662"/>
    <w:rsid w:val="003B7DCC"/>
    <w:rsid w:val="003C3A93"/>
    <w:rsid w:val="003D4439"/>
    <w:rsid w:val="003E05E6"/>
    <w:rsid w:val="003F17E6"/>
    <w:rsid w:val="003F216B"/>
    <w:rsid w:val="003F3857"/>
    <w:rsid w:val="003F3E92"/>
    <w:rsid w:val="00401A6A"/>
    <w:rsid w:val="00401FC9"/>
    <w:rsid w:val="0040326F"/>
    <w:rsid w:val="00403B22"/>
    <w:rsid w:val="004141FF"/>
    <w:rsid w:val="00415A9D"/>
    <w:rsid w:val="004202EC"/>
    <w:rsid w:val="004206BE"/>
    <w:rsid w:val="00420F64"/>
    <w:rsid w:val="00421A14"/>
    <w:rsid w:val="00422C7B"/>
    <w:rsid w:val="004319C4"/>
    <w:rsid w:val="00434541"/>
    <w:rsid w:val="0044045A"/>
    <w:rsid w:val="00441CC2"/>
    <w:rsid w:val="0044217B"/>
    <w:rsid w:val="00445DB3"/>
    <w:rsid w:val="00453E03"/>
    <w:rsid w:val="00457B62"/>
    <w:rsid w:val="00470FCF"/>
    <w:rsid w:val="00472A2B"/>
    <w:rsid w:val="00473F88"/>
    <w:rsid w:val="0048511A"/>
    <w:rsid w:val="0049130F"/>
    <w:rsid w:val="004938CC"/>
    <w:rsid w:val="004A7962"/>
    <w:rsid w:val="004B5938"/>
    <w:rsid w:val="004B6D84"/>
    <w:rsid w:val="004C1706"/>
    <w:rsid w:val="004C287D"/>
    <w:rsid w:val="004C3F54"/>
    <w:rsid w:val="004D3D32"/>
    <w:rsid w:val="004D6F93"/>
    <w:rsid w:val="004E0F33"/>
    <w:rsid w:val="004E2C6E"/>
    <w:rsid w:val="004E550D"/>
    <w:rsid w:val="004E5AA6"/>
    <w:rsid w:val="004F2026"/>
    <w:rsid w:val="004F2A06"/>
    <w:rsid w:val="004F4763"/>
    <w:rsid w:val="005004D1"/>
    <w:rsid w:val="00502EA6"/>
    <w:rsid w:val="00503811"/>
    <w:rsid w:val="005056AD"/>
    <w:rsid w:val="00515143"/>
    <w:rsid w:val="0051665A"/>
    <w:rsid w:val="00521C4C"/>
    <w:rsid w:val="00522BA4"/>
    <w:rsid w:val="00523794"/>
    <w:rsid w:val="00531BC2"/>
    <w:rsid w:val="0053350F"/>
    <w:rsid w:val="00534C1C"/>
    <w:rsid w:val="00535F66"/>
    <w:rsid w:val="005372F2"/>
    <w:rsid w:val="00543836"/>
    <w:rsid w:val="005479E1"/>
    <w:rsid w:val="00547E6E"/>
    <w:rsid w:val="00552787"/>
    <w:rsid w:val="005562D6"/>
    <w:rsid w:val="005563F9"/>
    <w:rsid w:val="00557A07"/>
    <w:rsid w:val="00560DEF"/>
    <w:rsid w:val="00564120"/>
    <w:rsid w:val="00566255"/>
    <w:rsid w:val="00573801"/>
    <w:rsid w:val="00581391"/>
    <w:rsid w:val="0059151D"/>
    <w:rsid w:val="00596886"/>
    <w:rsid w:val="0059696F"/>
    <w:rsid w:val="005A2101"/>
    <w:rsid w:val="005A271B"/>
    <w:rsid w:val="005A3BBE"/>
    <w:rsid w:val="005A5763"/>
    <w:rsid w:val="005B206C"/>
    <w:rsid w:val="005B46E2"/>
    <w:rsid w:val="005B611F"/>
    <w:rsid w:val="005C163B"/>
    <w:rsid w:val="005C3F6E"/>
    <w:rsid w:val="005C45D2"/>
    <w:rsid w:val="005C4EF3"/>
    <w:rsid w:val="005C580D"/>
    <w:rsid w:val="005D5B11"/>
    <w:rsid w:val="005D7DFD"/>
    <w:rsid w:val="005E4248"/>
    <w:rsid w:val="005F46EF"/>
    <w:rsid w:val="00600DC4"/>
    <w:rsid w:val="00605C07"/>
    <w:rsid w:val="006107EB"/>
    <w:rsid w:val="006267AF"/>
    <w:rsid w:val="0063569D"/>
    <w:rsid w:val="00635923"/>
    <w:rsid w:val="006376C3"/>
    <w:rsid w:val="006414CA"/>
    <w:rsid w:val="0064394F"/>
    <w:rsid w:val="00646CBB"/>
    <w:rsid w:val="006473CC"/>
    <w:rsid w:val="00666A02"/>
    <w:rsid w:val="00670145"/>
    <w:rsid w:val="00674A30"/>
    <w:rsid w:val="006759F6"/>
    <w:rsid w:val="00684746"/>
    <w:rsid w:val="0069328A"/>
    <w:rsid w:val="006936FB"/>
    <w:rsid w:val="00693827"/>
    <w:rsid w:val="00694BF7"/>
    <w:rsid w:val="006964A5"/>
    <w:rsid w:val="00697456"/>
    <w:rsid w:val="006A091B"/>
    <w:rsid w:val="006A7191"/>
    <w:rsid w:val="006B016F"/>
    <w:rsid w:val="006C3F3E"/>
    <w:rsid w:val="006C4FB8"/>
    <w:rsid w:val="006C59D9"/>
    <w:rsid w:val="006C5F6C"/>
    <w:rsid w:val="006D3B76"/>
    <w:rsid w:val="006D55F1"/>
    <w:rsid w:val="006D58BF"/>
    <w:rsid w:val="006E76A0"/>
    <w:rsid w:val="006F3498"/>
    <w:rsid w:val="00701750"/>
    <w:rsid w:val="00701B2C"/>
    <w:rsid w:val="00702F70"/>
    <w:rsid w:val="00713589"/>
    <w:rsid w:val="00714286"/>
    <w:rsid w:val="007174E0"/>
    <w:rsid w:val="007177B3"/>
    <w:rsid w:val="007234D6"/>
    <w:rsid w:val="00723ED1"/>
    <w:rsid w:val="007248DB"/>
    <w:rsid w:val="007269E3"/>
    <w:rsid w:val="00726E50"/>
    <w:rsid w:val="00726F67"/>
    <w:rsid w:val="007279B0"/>
    <w:rsid w:val="007327E9"/>
    <w:rsid w:val="00737263"/>
    <w:rsid w:val="00745653"/>
    <w:rsid w:val="007456D7"/>
    <w:rsid w:val="00745B89"/>
    <w:rsid w:val="00745D25"/>
    <w:rsid w:val="007479A1"/>
    <w:rsid w:val="00762353"/>
    <w:rsid w:val="00762C2C"/>
    <w:rsid w:val="0076580F"/>
    <w:rsid w:val="00766583"/>
    <w:rsid w:val="00771B95"/>
    <w:rsid w:val="00772EC2"/>
    <w:rsid w:val="007A1AB3"/>
    <w:rsid w:val="007A2FCF"/>
    <w:rsid w:val="007A3504"/>
    <w:rsid w:val="007B5EF3"/>
    <w:rsid w:val="007C23D8"/>
    <w:rsid w:val="007C2D22"/>
    <w:rsid w:val="007C6A78"/>
    <w:rsid w:val="007C7B6E"/>
    <w:rsid w:val="007D234F"/>
    <w:rsid w:val="007D786C"/>
    <w:rsid w:val="007E613B"/>
    <w:rsid w:val="007E79CB"/>
    <w:rsid w:val="007F2D7E"/>
    <w:rsid w:val="007F40F9"/>
    <w:rsid w:val="007F5460"/>
    <w:rsid w:val="007F779D"/>
    <w:rsid w:val="007F7EB5"/>
    <w:rsid w:val="00805981"/>
    <w:rsid w:val="00805CF0"/>
    <w:rsid w:val="008118EF"/>
    <w:rsid w:val="00815A30"/>
    <w:rsid w:val="0082106E"/>
    <w:rsid w:val="008212DC"/>
    <w:rsid w:val="00821C52"/>
    <w:rsid w:val="008274E5"/>
    <w:rsid w:val="00827F65"/>
    <w:rsid w:val="00831705"/>
    <w:rsid w:val="00835A98"/>
    <w:rsid w:val="0083797F"/>
    <w:rsid w:val="00841139"/>
    <w:rsid w:val="008435F4"/>
    <w:rsid w:val="008511B2"/>
    <w:rsid w:val="00854583"/>
    <w:rsid w:val="0085477D"/>
    <w:rsid w:val="00854850"/>
    <w:rsid w:val="0086642B"/>
    <w:rsid w:val="00867F09"/>
    <w:rsid w:val="00870CF3"/>
    <w:rsid w:val="00872AEE"/>
    <w:rsid w:val="00884EB1"/>
    <w:rsid w:val="008A69CC"/>
    <w:rsid w:val="008B4E38"/>
    <w:rsid w:val="008B72B9"/>
    <w:rsid w:val="008C6CD0"/>
    <w:rsid w:val="008D5C7B"/>
    <w:rsid w:val="008E041C"/>
    <w:rsid w:val="008E77D5"/>
    <w:rsid w:val="008F0030"/>
    <w:rsid w:val="008F64AD"/>
    <w:rsid w:val="008F748D"/>
    <w:rsid w:val="009003CD"/>
    <w:rsid w:val="00902351"/>
    <w:rsid w:val="00904427"/>
    <w:rsid w:val="00906CC8"/>
    <w:rsid w:val="009078B8"/>
    <w:rsid w:val="0091250B"/>
    <w:rsid w:val="009126DA"/>
    <w:rsid w:val="00926429"/>
    <w:rsid w:val="009310AB"/>
    <w:rsid w:val="0093413A"/>
    <w:rsid w:val="00945004"/>
    <w:rsid w:val="00950550"/>
    <w:rsid w:val="00950ED4"/>
    <w:rsid w:val="00953EA7"/>
    <w:rsid w:val="00956912"/>
    <w:rsid w:val="00956C51"/>
    <w:rsid w:val="00956DA8"/>
    <w:rsid w:val="00962DA8"/>
    <w:rsid w:val="009664D7"/>
    <w:rsid w:val="00972D24"/>
    <w:rsid w:val="00975E7E"/>
    <w:rsid w:val="00980B99"/>
    <w:rsid w:val="00980FEF"/>
    <w:rsid w:val="0098451F"/>
    <w:rsid w:val="0098464C"/>
    <w:rsid w:val="00984C41"/>
    <w:rsid w:val="0098666F"/>
    <w:rsid w:val="0099334A"/>
    <w:rsid w:val="009956AE"/>
    <w:rsid w:val="00996225"/>
    <w:rsid w:val="0099738E"/>
    <w:rsid w:val="009A092D"/>
    <w:rsid w:val="009A2FD8"/>
    <w:rsid w:val="009A6EE8"/>
    <w:rsid w:val="009C07F9"/>
    <w:rsid w:val="009C5C8D"/>
    <w:rsid w:val="009D4B02"/>
    <w:rsid w:val="009D5B5A"/>
    <w:rsid w:val="009D6E56"/>
    <w:rsid w:val="009F090C"/>
    <w:rsid w:val="009F2892"/>
    <w:rsid w:val="009F3D1C"/>
    <w:rsid w:val="009F4B74"/>
    <w:rsid w:val="009F52EA"/>
    <w:rsid w:val="00A0020D"/>
    <w:rsid w:val="00A02EE4"/>
    <w:rsid w:val="00A13496"/>
    <w:rsid w:val="00A14120"/>
    <w:rsid w:val="00A14E17"/>
    <w:rsid w:val="00A16B5B"/>
    <w:rsid w:val="00A17A33"/>
    <w:rsid w:val="00A17A44"/>
    <w:rsid w:val="00A23363"/>
    <w:rsid w:val="00A25525"/>
    <w:rsid w:val="00A26C76"/>
    <w:rsid w:val="00A27847"/>
    <w:rsid w:val="00A27F42"/>
    <w:rsid w:val="00A326FC"/>
    <w:rsid w:val="00A34087"/>
    <w:rsid w:val="00A43172"/>
    <w:rsid w:val="00A45F21"/>
    <w:rsid w:val="00A47A73"/>
    <w:rsid w:val="00A6351D"/>
    <w:rsid w:val="00A648BD"/>
    <w:rsid w:val="00A71341"/>
    <w:rsid w:val="00A76460"/>
    <w:rsid w:val="00A84EB4"/>
    <w:rsid w:val="00A91480"/>
    <w:rsid w:val="00A914CA"/>
    <w:rsid w:val="00A924FB"/>
    <w:rsid w:val="00AA387C"/>
    <w:rsid w:val="00AA75CA"/>
    <w:rsid w:val="00AA7DA4"/>
    <w:rsid w:val="00AB0C2D"/>
    <w:rsid w:val="00AD126F"/>
    <w:rsid w:val="00AD3939"/>
    <w:rsid w:val="00AE6687"/>
    <w:rsid w:val="00AE7BF7"/>
    <w:rsid w:val="00B03A69"/>
    <w:rsid w:val="00B0492D"/>
    <w:rsid w:val="00B11F67"/>
    <w:rsid w:val="00B1227B"/>
    <w:rsid w:val="00B269D8"/>
    <w:rsid w:val="00B364E3"/>
    <w:rsid w:val="00B436FA"/>
    <w:rsid w:val="00B461B4"/>
    <w:rsid w:val="00B46465"/>
    <w:rsid w:val="00B51171"/>
    <w:rsid w:val="00B51ACE"/>
    <w:rsid w:val="00B52B37"/>
    <w:rsid w:val="00B545BF"/>
    <w:rsid w:val="00B5503B"/>
    <w:rsid w:val="00B55E9B"/>
    <w:rsid w:val="00B64033"/>
    <w:rsid w:val="00B653A5"/>
    <w:rsid w:val="00B73C85"/>
    <w:rsid w:val="00B7575A"/>
    <w:rsid w:val="00B8072D"/>
    <w:rsid w:val="00B80BEA"/>
    <w:rsid w:val="00B83653"/>
    <w:rsid w:val="00B946D2"/>
    <w:rsid w:val="00B95757"/>
    <w:rsid w:val="00B95758"/>
    <w:rsid w:val="00BA1FC9"/>
    <w:rsid w:val="00BA77EE"/>
    <w:rsid w:val="00BB5148"/>
    <w:rsid w:val="00BC654F"/>
    <w:rsid w:val="00BD29D2"/>
    <w:rsid w:val="00BD6953"/>
    <w:rsid w:val="00BE2F3A"/>
    <w:rsid w:val="00BF113C"/>
    <w:rsid w:val="00BF26EC"/>
    <w:rsid w:val="00BF2ABB"/>
    <w:rsid w:val="00BF3B98"/>
    <w:rsid w:val="00BF4C70"/>
    <w:rsid w:val="00BF7144"/>
    <w:rsid w:val="00C04466"/>
    <w:rsid w:val="00C1056A"/>
    <w:rsid w:val="00C11CD8"/>
    <w:rsid w:val="00C12901"/>
    <w:rsid w:val="00C13A1C"/>
    <w:rsid w:val="00C22E9E"/>
    <w:rsid w:val="00C236B8"/>
    <w:rsid w:val="00C23CA2"/>
    <w:rsid w:val="00C24A4A"/>
    <w:rsid w:val="00C31DE7"/>
    <w:rsid w:val="00C327CB"/>
    <w:rsid w:val="00C404CD"/>
    <w:rsid w:val="00C421AE"/>
    <w:rsid w:val="00C45E47"/>
    <w:rsid w:val="00C46BC9"/>
    <w:rsid w:val="00C47B46"/>
    <w:rsid w:val="00C56434"/>
    <w:rsid w:val="00C564E4"/>
    <w:rsid w:val="00C603F1"/>
    <w:rsid w:val="00C614F4"/>
    <w:rsid w:val="00C646C6"/>
    <w:rsid w:val="00C652CE"/>
    <w:rsid w:val="00C66846"/>
    <w:rsid w:val="00C70B03"/>
    <w:rsid w:val="00C71267"/>
    <w:rsid w:val="00C81983"/>
    <w:rsid w:val="00C83C1E"/>
    <w:rsid w:val="00C86335"/>
    <w:rsid w:val="00C90E5E"/>
    <w:rsid w:val="00C92AA4"/>
    <w:rsid w:val="00C94BA0"/>
    <w:rsid w:val="00CA6DB2"/>
    <w:rsid w:val="00CA7652"/>
    <w:rsid w:val="00CB233C"/>
    <w:rsid w:val="00CB30CA"/>
    <w:rsid w:val="00CB5B0E"/>
    <w:rsid w:val="00CB61C3"/>
    <w:rsid w:val="00CC03C3"/>
    <w:rsid w:val="00CC6F94"/>
    <w:rsid w:val="00CD00A5"/>
    <w:rsid w:val="00CD416E"/>
    <w:rsid w:val="00CE57BA"/>
    <w:rsid w:val="00CE58DF"/>
    <w:rsid w:val="00CE5C3F"/>
    <w:rsid w:val="00CE71B9"/>
    <w:rsid w:val="00CE7215"/>
    <w:rsid w:val="00CE7BC9"/>
    <w:rsid w:val="00CF0F95"/>
    <w:rsid w:val="00CF12F7"/>
    <w:rsid w:val="00CF4F9D"/>
    <w:rsid w:val="00CF6204"/>
    <w:rsid w:val="00CF7893"/>
    <w:rsid w:val="00CF7B2C"/>
    <w:rsid w:val="00CF7F8E"/>
    <w:rsid w:val="00D018AC"/>
    <w:rsid w:val="00D01F1F"/>
    <w:rsid w:val="00D03809"/>
    <w:rsid w:val="00D12953"/>
    <w:rsid w:val="00D23361"/>
    <w:rsid w:val="00D24C21"/>
    <w:rsid w:val="00D31796"/>
    <w:rsid w:val="00D347CA"/>
    <w:rsid w:val="00D43BEC"/>
    <w:rsid w:val="00D4725D"/>
    <w:rsid w:val="00D5349B"/>
    <w:rsid w:val="00D56A60"/>
    <w:rsid w:val="00D6336A"/>
    <w:rsid w:val="00D71072"/>
    <w:rsid w:val="00D721E4"/>
    <w:rsid w:val="00D7295F"/>
    <w:rsid w:val="00D83FE4"/>
    <w:rsid w:val="00D906BE"/>
    <w:rsid w:val="00D90B55"/>
    <w:rsid w:val="00D910A9"/>
    <w:rsid w:val="00D945CB"/>
    <w:rsid w:val="00DA2CD7"/>
    <w:rsid w:val="00DA32F4"/>
    <w:rsid w:val="00DA3EFB"/>
    <w:rsid w:val="00DB0315"/>
    <w:rsid w:val="00DB0369"/>
    <w:rsid w:val="00DB4A60"/>
    <w:rsid w:val="00DB72CA"/>
    <w:rsid w:val="00DC0B78"/>
    <w:rsid w:val="00DC4405"/>
    <w:rsid w:val="00DC46F8"/>
    <w:rsid w:val="00DC4EA8"/>
    <w:rsid w:val="00DD17B5"/>
    <w:rsid w:val="00DD20C8"/>
    <w:rsid w:val="00DD3957"/>
    <w:rsid w:val="00DD471A"/>
    <w:rsid w:val="00DE3280"/>
    <w:rsid w:val="00DE51FB"/>
    <w:rsid w:val="00DE5CB4"/>
    <w:rsid w:val="00DF05D4"/>
    <w:rsid w:val="00DF5BF4"/>
    <w:rsid w:val="00E05EE6"/>
    <w:rsid w:val="00E0736C"/>
    <w:rsid w:val="00E1524C"/>
    <w:rsid w:val="00E153E7"/>
    <w:rsid w:val="00E16548"/>
    <w:rsid w:val="00E16BB1"/>
    <w:rsid w:val="00E170DF"/>
    <w:rsid w:val="00E2427D"/>
    <w:rsid w:val="00E24454"/>
    <w:rsid w:val="00E24A24"/>
    <w:rsid w:val="00E32A7D"/>
    <w:rsid w:val="00E32F4B"/>
    <w:rsid w:val="00E33496"/>
    <w:rsid w:val="00E34C28"/>
    <w:rsid w:val="00E4286C"/>
    <w:rsid w:val="00E45693"/>
    <w:rsid w:val="00E46022"/>
    <w:rsid w:val="00E611A4"/>
    <w:rsid w:val="00E6344B"/>
    <w:rsid w:val="00E6780E"/>
    <w:rsid w:val="00E72B59"/>
    <w:rsid w:val="00E7696F"/>
    <w:rsid w:val="00E80D7A"/>
    <w:rsid w:val="00E9143B"/>
    <w:rsid w:val="00E945C6"/>
    <w:rsid w:val="00EA2250"/>
    <w:rsid w:val="00EA4E51"/>
    <w:rsid w:val="00EA6611"/>
    <w:rsid w:val="00EB08E6"/>
    <w:rsid w:val="00EB0E8E"/>
    <w:rsid w:val="00EB3A24"/>
    <w:rsid w:val="00EB43A9"/>
    <w:rsid w:val="00EB73B4"/>
    <w:rsid w:val="00EC7A0C"/>
    <w:rsid w:val="00ED5FE8"/>
    <w:rsid w:val="00ED6BAF"/>
    <w:rsid w:val="00ED7C96"/>
    <w:rsid w:val="00EE14D0"/>
    <w:rsid w:val="00EF62E8"/>
    <w:rsid w:val="00EF6667"/>
    <w:rsid w:val="00EF735B"/>
    <w:rsid w:val="00F00449"/>
    <w:rsid w:val="00F04C7F"/>
    <w:rsid w:val="00F14A31"/>
    <w:rsid w:val="00F2099A"/>
    <w:rsid w:val="00F268B8"/>
    <w:rsid w:val="00F33354"/>
    <w:rsid w:val="00F3439C"/>
    <w:rsid w:val="00F40460"/>
    <w:rsid w:val="00F417F4"/>
    <w:rsid w:val="00F44B6E"/>
    <w:rsid w:val="00F44D38"/>
    <w:rsid w:val="00F50E15"/>
    <w:rsid w:val="00F5771E"/>
    <w:rsid w:val="00F6113F"/>
    <w:rsid w:val="00F76077"/>
    <w:rsid w:val="00F77BAC"/>
    <w:rsid w:val="00F807D5"/>
    <w:rsid w:val="00F817C4"/>
    <w:rsid w:val="00F87137"/>
    <w:rsid w:val="00F9142F"/>
    <w:rsid w:val="00F914D3"/>
    <w:rsid w:val="00F93FD4"/>
    <w:rsid w:val="00F95853"/>
    <w:rsid w:val="00FA7543"/>
    <w:rsid w:val="00FA7FE4"/>
    <w:rsid w:val="00FB08CF"/>
    <w:rsid w:val="00FB5550"/>
    <w:rsid w:val="00FB7E2A"/>
    <w:rsid w:val="00FC3F38"/>
    <w:rsid w:val="00FD3575"/>
    <w:rsid w:val="00FE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3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DA8"/>
  </w:style>
  <w:style w:type="paragraph" w:styleId="llb">
    <w:name w:val="footer"/>
    <w:basedOn w:val="Norml"/>
    <w:link w:val="llbChar"/>
    <w:uiPriority w:val="99"/>
    <w:unhideWhenUsed/>
    <w:rsid w:val="0095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DA8"/>
  </w:style>
  <w:style w:type="paragraph" w:styleId="Buborkszveg">
    <w:name w:val="Balloon Text"/>
    <w:basedOn w:val="Norml"/>
    <w:link w:val="BuborkszvegChar"/>
    <w:uiPriority w:val="99"/>
    <w:semiHidden/>
    <w:unhideWhenUsed/>
    <w:rsid w:val="00D8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FE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02E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2E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2E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E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E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3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DA8"/>
  </w:style>
  <w:style w:type="paragraph" w:styleId="llb">
    <w:name w:val="footer"/>
    <w:basedOn w:val="Norml"/>
    <w:link w:val="llbChar"/>
    <w:uiPriority w:val="99"/>
    <w:unhideWhenUsed/>
    <w:rsid w:val="0095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DA8"/>
  </w:style>
  <w:style w:type="paragraph" w:styleId="Buborkszveg">
    <w:name w:val="Balloon Text"/>
    <w:basedOn w:val="Norml"/>
    <w:link w:val="BuborkszvegChar"/>
    <w:uiPriority w:val="99"/>
    <w:semiHidden/>
    <w:unhideWhenUsed/>
    <w:rsid w:val="00D8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FE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02E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2E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2E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E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7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8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7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C317-A286-4E5D-A0D5-F1D81BE7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831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Lapu Árpád</dc:creator>
  <cp:lastModifiedBy>Kaliczka Alexandra dr.</cp:lastModifiedBy>
  <cp:revision>8</cp:revision>
  <cp:lastPrinted>2018-06-06T08:10:00Z</cp:lastPrinted>
  <dcterms:created xsi:type="dcterms:W3CDTF">2018-06-11T07:34:00Z</dcterms:created>
  <dcterms:modified xsi:type="dcterms:W3CDTF">2018-06-11T08:09:00Z</dcterms:modified>
</cp:coreProperties>
</file>